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824140</wp:posOffset>
                </wp:positionH>
                <wp:positionV relativeFrom="page">
                  <wp:posOffset>2331227</wp:posOffset>
                </wp:positionV>
                <wp:extent cx="6252212" cy="102244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10224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(K)ein bieriges Leichtgewicht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ller braut mit amerikanischem Freund leichteres Session IPA 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GrischBEERla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als Collaboration Brew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Weiher, 25.Januar 2023</w:t>
                            </w:r>
                            <w:r>
                              <w:rPr>
                                <w:rFonts w:ascii="ITC Novarese Std Book" w:hAnsi="ITC Novarese Std Book" w:hint="default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–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Grischberla bedeutet auf fr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nkisch zierliches Wesen. Auch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das neue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Weiherer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/ Fat Head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’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s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Grisch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BEER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la ist ein Leichtgewicht - aber nur wenn es um den Alkohol geht, nicht aber um den Geschmack.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Das oberg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rige Session IPA wurde zusammen mit Freund und Headbrewer Matt Cole aus der Fat Head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’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 Brewery, Ohio gebraut. Dies ist bereits der dritte fr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nkisch-amerikanische Gemeinschaftssud.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Die Freude war gro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, als Roland und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ller Matt Cole Ende des Jahres in Weiher wiedersahen, schlie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lich hatte man sich seit Corona nicht getroffen. Sogar das Rezept wurde deshalb vorab per Mail ausget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ftelt. Der neue Collab sollte ein f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ruchtig-hopfiges Session IPA mit Sultana, Cascade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,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Cashmere,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Sabro und Cryopop Hopfen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werden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Wir wollten ein richtig sch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 tropisch-fruchtiges Bier brauen, das aber nicht so stark ist wie unser klassisches IPA oder das Imperial IPA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, so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ller. Das Ergebnis ist vollends gelungen und zeigt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mit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Hopfenaromatik in Form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von Ananas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Melone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auch ein wenig Kokos ein Session IPA von seiner sch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nsten Seite. 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Die gemeinsame Freundes-Zeit wurde wie immer sehr genossen - beim Fachsimpeln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bers Brauen, der Verkostung besonderer Bierspezialit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ten oder zuletzt beim Besuch einer weiteren fr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nkischen Brauerei. Beim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Zehendner in 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nchsambach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trafen sich die Weiherer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mit G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nter Scheube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 von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Stern Br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u Schl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sselfeld.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Stefan Zehendner hat extra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r uns den Bockbier-Anstich vorgezogen und ein 10er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Fass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Bock angestochen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, das war e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in sehr lustiger und kollegialer Abend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 uns alle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, so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ller.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Erh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ltlich ist das Weiherer / Fat Head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’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 GrischBEERla im gut sortierten Getr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nkehandel, im hauseigenen Getr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nkemarkt oder nat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rlich frisch vom Fass im Brauerei-Gasthof in Weiher</w:t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Mehr Infos unter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http://brauerei-kundmueller.de/weiherer-bier/sondersud-serie/weiherer-grischberla/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4.9pt;margin-top:183.6pt;width:492.3pt;height:805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(K)ein bieriges Leichtgewicht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Brauerei Kundm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ller braut mit amerikanischem Freund leichteres Session IPA 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GrischBEERla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als Collaboration Brew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Weiher, 25.Januar 2023</w:t>
                      </w:r>
                      <w:r>
                        <w:rPr>
                          <w:rFonts w:ascii="ITC Novarese Std Book" w:hAnsi="ITC Novarese Std Book" w:hint="default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–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Grischberla bedeutet auf fr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nkisch zierliches Wesen. Auch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das neue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Weiherer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/ Fat Head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’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s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Grisch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BEER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la ist ein Leichtgewicht - aber nur wenn es um den Alkohol geht, nicht aber um den Geschmack.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Das oberg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rige Session IPA wurde zusammen mit Freund und Headbrewer Matt Cole aus der Fat Head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’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 Brewery, Ohio gebraut. Dies ist bereits der dritte fr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nkisch-amerikanische Gemeinschaftssud.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Die Freude war gro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, als Roland und Oswald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ller Matt Cole Ende des Jahres in Weiher wiedersahen, schlie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lich hatte man sich seit Corona nicht getroffen. Sogar das Rezept wurde deshalb vorab per Mail ausget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ftelt. Der neue Collab sollte ein f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ruchtig-hopfiges Session IPA mit Sultana, Cascade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,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Cashmere,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Sabro und Cryopop Hopfen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werden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.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Wir wollten ein richtig sch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 tropisch-fruchtiges Bier brauen, das aber nicht so stark ist wie unser klassisches IPA oder das Imperial IPA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, so Roland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ller. Das Ergebnis ist vollends gelungen und zeigt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mit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Hopfenaromatik in Form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von Ananas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Melone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auch ein wenig Kokos ein Session IPA von seiner sch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nsten Seite. 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Die gemeinsame Freundes-Zeit wurde wie immer sehr genossen - beim Fachsimpeln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bers Brauen, der Verkostung besonderer Bierspezialit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ten oder zuletzt beim Besuch einer weiteren fr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nkischen Brauerei. Beim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Zehendner in 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nchsambach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trafen sich die Weiherer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mit G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nter Scheube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 von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Stern Br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u Schl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sselfeld.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Stefan Zehendner hat extra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r uns den Bockbier-Anstich vorgezogen und ein 10er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Fass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Bock angestochen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, das war e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in sehr lustiger und kollegialer Abend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 uns alle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, so Oswald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ller.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Erh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ltlich ist das Weiherer / Fat Head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’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 GrischBEERla im gut sortierten Getr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nkehandel, im hauseigenen Getr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nkemarkt oder nat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rlich frisch vom Fass im Brauerei-Gasthof in Weiher</w:t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Mehr Infos unter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http://brauerei-kundmueller.de/weiherer-bier/sondersud-serie/weiherer-grischberla/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